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808" w:rsidRPr="00B22808" w:rsidRDefault="00B22808" w:rsidP="00B22808">
      <w:pPr>
        <w:bidi/>
        <w:spacing w:after="0" w:line="360" w:lineRule="auto"/>
        <w:ind w:left="26"/>
        <w:jc w:val="center"/>
        <w:rPr>
          <w:rFonts w:ascii="Times New Roman" w:eastAsia="Times New Roman" w:hAnsi="Times New Roman" w:cs="Times New Roman"/>
          <w:sz w:val="24"/>
          <w:szCs w:val="24"/>
        </w:rPr>
      </w:pPr>
      <w:r w:rsidRPr="00B22808">
        <w:rPr>
          <w:rFonts w:ascii="Tahoma" w:eastAsia="Times New Roman" w:hAnsi="Tahoma" w:cs="Tahoma"/>
          <w:b/>
          <w:bCs/>
          <w:sz w:val="24"/>
          <w:szCs w:val="24"/>
          <w:rtl/>
          <w:lang w:bidi="fa-IR"/>
        </w:rPr>
        <w:t>آيين نامه راه اندازي مرکزدرمان سوء مصرف مواد</w:t>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اول – تعاريف</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 مرکزدرمان سوء مصرف مواد (که منبعد دراين آيين نامه مرکزناميده خواهد شد):</w:t>
      </w:r>
      <w:r w:rsidRPr="00B22808">
        <w:rPr>
          <w:rFonts w:ascii="Tahoma" w:eastAsia="Times New Roman" w:hAnsi="Tahoma" w:cs="Tahoma"/>
          <w:sz w:val="20"/>
          <w:szCs w:val="20"/>
          <w:rtl/>
          <w:lang w:bidi="fa-IR"/>
        </w:rPr>
        <w:t xml:space="preserve"> به مرکزي اطلاق ميگردد که امکانات ارائه خدمات درماني سم زدائي وخدمات پيشگيري ازعود ودرمان هاي غيرداروئي ودرصورت اخذ مجوزواحد درمان وابستگي به مواد افيوني با داروهاي آگونيست، درمان سم زدائي ونگهدارنده (طولاني مدت) را با داروي آگونيست افيوني براي درمان سرپائي معتادان داراباشد. کليه اين خدمات بايد منطبق با پروتکل درمان سوء مصرف مواد (که توسط معاونت سلامت ابلاغ مي گردد)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 واحد درمان وابستگي به مواد افيوني با داروهاي آگونيست (که منبعد دراين آيين نامه واحد ناميده خواهد 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زيرمجموعه مرکزبوده وتحت نظرپرسنل درماني، درمان سم زدائي ودرمان نگاه دارنده با داروهاي آگونيست افيوني را ارائه مي دهد.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 مرکزقمر:</w:t>
      </w:r>
      <w:r w:rsidRPr="00B22808">
        <w:rPr>
          <w:rFonts w:ascii="Tahoma" w:eastAsia="Times New Roman" w:hAnsi="Tahoma" w:cs="Tahoma"/>
          <w:sz w:val="20"/>
          <w:szCs w:val="20"/>
          <w:rtl/>
          <w:lang w:bidi="fa-IR"/>
        </w:rPr>
        <w:t xml:space="preserve"> به مرکزثابت يا سياري گفته مي شود که زيرنظرمستقيم وبا مسئوليت مرکزدرمان سوء مصرف مواد درمناطق سخت دسترس ازجمله روستاها وحاشيه شهرها که فاقد مراکزدولتي يا متقاضي تاسيس دربخش خصوصي هستند. با شرايطي که درپروتکل درمان وابستگي به مواد افيوني با داروهاي آگونيست آمده است، ارائه خدمت مي نمايد.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4- الف- سم زدائي (بازگيري) :</w:t>
      </w:r>
      <w:r w:rsidRPr="00B22808">
        <w:rPr>
          <w:rFonts w:ascii="Tahoma" w:eastAsia="Times New Roman" w:hAnsi="Tahoma" w:cs="Tahoma"/>
          <w:sz w:val="20"/>
          <w:szCs w:val="20"/>
          <w:rtl/>
          <w:lang w:bidi="fa-IR"/>
        </w:rPr>
        <w:t xml:space="preserve"> به مجموعه اقدامات درماني بمنظوررفع وابستگي فيزيکي به مواد اعتياد آورگفته مي شود.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ب- سم زدائي سريع وفوق سريع :</w:t>
      </w:r>
      <w:r w:rsidRPr="00B22808">
        <w:rPr>
          <w:rFonts w:ascii="Tahoma" w:eastAsia="Times New Roman" w:hAnsi="Tahoma" w:cs="Tahoma"/>
          <w:sz w:val="20"/>
          <w:szCs w:val="20"/>
          <w:rtl/>
          <w:lang w:bidi="fa-IR"/>
        </w:rPr>
        <w:t xml:space="preserve"> روشي ازسم زدائي است که بکمک داروهاي آنتاگونيست افيوني ورخوت زائي (</w:t>
      </w:r>
      <w:r w:rsidRPr="00B22808">
        <w:rPr>
          <w:rFonts w:ascii="Tahoma" w:eastAsia="Times New Roman" w:hAnsi="Tahoma" w:cs="Tahoma"/>
          <w:sz w:val="20"/>
          <w:szCs w:val="20"/>
          <w:lang w:bidi="fa-IR"/>
        </w:rPr>
        <w:t>sedan on</w:t>
      </w:r>
      <w:r w:rsidRPr="00B22808">
        <w:rPr>
          <w:rFonts w:ascii="Tahoma" w:eastAsia="Times New Roman" w:hAnsi="Tahoma" w:cs="Tahoma"/>
          <w:sz w:val="20"/>
          <w:szCs w:val="20"/>
          <w:rtl/>
          <w:lang w:bidi="fa-IR"/>
        </w:rPr>
        <w:t>) يا بيهوشي. دوره سم زدائي رابه 3-2 روز(سريع) وکمتراز12 ساعت (فوق سريع) کاهش مي دهند.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5- پيشگيري ازعود :</w:t>
      </w:r>
      <w:r w:rsidRPr="00B22808">
        <w:rPr>
          <w:rFonts w:ascii="Tahoma" w:eastAsia="Times New Roman" w:hAnsi="Tahoma" w:cs="Tahoma"/>
          <w:sz w:val="20"/>
          <w:szCs w:val="20"/>
          <w:rtl/>
          <w:lang w:bidi="fa-IR"/>
        </w:rPr>
        <w:t xml:space="preserve"> به مجموعه اقدامات داروئي وغيرداروئي جهت پيشگيري ازمصرف مجدد مواد اعتياد آوراطلاق ميشود.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6- درمان نگهدارنده (جايگزين) :</w:t>
      </w:r>
      <w:r w:rsidRPr="00B22808">
        <w:rPr>
          <w:rFonts w:ascii="Tahoma" w:eastAsia="Times New Roman" w:hAnsi="Tahoma" w:cs="Tahoma"/>
          <w:sz w:val="20"/>
          <w:szCs w:val="20"/>
          <w:rtl/>
          <w:lang w:bidi="fa-IR"/>
        </w:rPr>
        <w:t xml:space="preserve"> به درمان طولاني مدت (بيشتراز6 ماه) با داروهاي شبه افيوني گفته مي شود که بعضا" سالها بطول مي انجامد وهدف آن جلوگيري ازمصرف غيرقانوني مواد افيوني توسط بيمارمي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7-</w:t>
      </w:r>
      <w:r w:rsidRPr="00B22808">
        <w:rPr>
          <w:rFonts w:ascii="Tahoma" w:eastAsia="Times New Roman" w:hAnsi="Tahoma" w:cs="Tahoma"/>
          <w:sz w:val="20"/>
          <w:szCs w:val="20"/>
          <w:rtl/>
          <w:lang w:bidi="fa-IR"/>
        </w:rPr>
        <w:t xml:space="preserve"> تعريف داروي آگونيست افيوني مطابق پروتکل درمان وابستگي به مواد افيوني با داروهاي آگونيست مي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8 –</w:t>
      </w:r>
      <w:r w:rsidRPr="00B22808">
        <w:rPr>
          <w:rFonts w:ascii="Tahoma" w:eastAsia="Times New Roman" w:hAnsi="Tahoma" w:cs="Tahoma"/>
          <w:sz w:val="20"/>
          <w:szCs w:val="20"/>
          <w:rtl/>
          <w:lang w:bidi="fa-IR"/>
        </w:rPr>
        <w:t xml:space="preserve"> به وزارت بهداشت درمان وآموزش پزشکي دراين آيين نامه به اختصاروزارت وبه دانشگاه/ دانشکده علوم پزشکي وخدمات بهداشتي درماني به اختصاردانشگاه اطلاق خواهد شد.</w:t>
      </w:r>
    </w:p>
    <w:p w:rsidR="00B22808" w:rsidRPr="00B22808" w:rsidRDefault="00B22808" w:rsidP="00B22808">
      <w:pPr>
        <w:bidi/>
        <w:spacing w:before="100" w:beforeAutospacing="1" w:after="100" w:afterAutospacing="1" w:line="240" w:lineRule="auto"/>
        <w:rPr>
          <w:rFonts w:ascii="Tahoma" w:eastAsia="Times New Roman" w:hAnsi="Tahoma" w:cs="Tahoma"/>
          <w:sz w:val="20"/>
          <w:szCs w:val="20"/>
          <w:rtl/>
        </w:rPr>
      </w:pPr>
      <w:r w:rsidRPr="00B22808">
        <w:rPr>
          <w:rFonts w:ascii="Tahoma" w:eastAsia="Times New Roman" w:hAnsi="Tahoma" w:cs="Tahoma"/>
          <w:sz w:val="20"/>
          <w:szCs w:val="20"/>
          <w:rtl/>
          <w:lang w:bidi="fa-IR"/>
        </w:rPr>
        <w:br w:type="page"/>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Pr>
      </w:pPr>
      <w:r w:rsidRPr="00B22808">
        <w:rPr>
          <w:rFonts w:ascii="Tahoma" w:eastAsia="Times New Roman" w:hAnsi="Tahoma" w:cs="Tahoma"/>
          <w:sz w:val="20"/>
          <w:szCs w:val="20"/>
          <w:rtl/>
          <w:lang w:bidi="fa-IR"/>
        </w:rPr>
        <w:lastRenderedPageBreak/>
        <w:t>فصل دوم – شرايط تاسيس وبهره برداري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9-</w:t>
      </w:r>
      <w:r w:rsidRPr="00B22808">
        <w:rPr>
          <w:rFonts w:ascii="Tahoma" w:eastAsia="Times New Roman" w:hAnsi="Tahoma" w:cs="Tahoma"/>
          <w:sz w:val="20"/>
          <w:szCs w:val="20"/>
          <w:rtl/>
          <w:lang w:bidi="fa-IR"/>
        </w:rPr>
        <w:t xml:space="preserve"> اجازه تاسيس مطابق با آيين نامه تاسيس درمانگاه ها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هرپزشک مي تواند به تنهايي نيزمتقاضي تاسيس مرکزباشد لکن درمورد ديگرمتقاضيان مطابق تبصره 1 ذيل ماده 3 آئين نامه تاسيس درمانگاه ها رفتارخواهد 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10</w:t>
      </w:r>
      <w:r w:rsidRPr="00B22808">
        <w:rPr>
          <w:rFonts w:ascii="Tahoma" w:eastAsia="Times New Roman" w:hAnsi="Tahoma" w:cs="Tahoma"/>
          <w:sz w:val="20"/>
          <w:szCs w:val="20"/>
          <w:rtl/>
          <w:lang w:bidi="fa-IR"/>
        </w:rPr>
        <w:t xml:space="preserve"> - علاوه برمتقاضيان مشمول ماده 9 همه بيمارستان هاي عمومي ، بيمارستان هاي تخصصي اعصاب وروان درمانگاه هاي عمومي ، مراکزجامع توانبخشي ودرمانگاه هاي تخصصي مغزاعصاب وروان مي توانند افزايش بخش درمان سوء مصرف مواد را تقاضا 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مراکزمشاوره بيماريهاي رفتاري دانشگاه ( مراکزبهداشتي درماني مرجع يا درمانگاه مثلثي )، درمانگاه هاي سازمان زندان ها واقدامات تاميني وتربيتي کشور، مراکزدرمان وبازتواني معتادان سازمان بهزيستي کشور(دولتي وخصوصي) ومراکزگذري کمک رساني به معتادان خياباني (</w:t>
      </w:r>
      <w:r w:rsidRPr="00B22808">
        <w:rPr>
          <w:rFonts w:ascii="Tahoma" w:eastAsia="Times New Roman" w:hAnsi="Tahoma" w:cs="Tahoma"/>
          <w:sz w:val="20"/>
          <w:szCs w:val="20"/>
          <w:lang w:bidi="fa-IR"/>
        </w:rPr>
        <w:t>DIC</w:t>
      </w:r>
      <w:r w:rsidRPr="00B22808">
        <w:rPr>
          <w:rFonts w:ascii="Tahoma" w:eastAsia="Times New Roman" w:hAnsi="Tahoma" w:cs="Tahoma"/>
          <w:sz w:val="20"/>
          <w:szCs w:val="20"/>
          <w:rtl/>
          <w:lang w:bidi="fa-IR"/>
        </w:rPr>
        <w:t xml:space="preserve"> ) معادل مرکزارزيابي شده ونيازي به اخذپروانه بهره برداري مرکزندارند، لکن براي آنها اخذ مجوزراه اندازي واحد الزامي است.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11-</w:t>
      </w:r>
      <w:r w:rsidRPr="00B22808">
        <w:rPr>
          <w:rFonts w:ascii="Tahoma" w:eastAsia="Times New Roman" w:hAnsi="Tahoma" w:cs="Tahoma"/>
          <w:sz w:val="20"/>
          <w:szCs w:val="20"/>
          <w:rtl/>
          <w:lang w:bidi="fa-IR"/>
        </w:rPr>
        <w:t xml:space="preserve"> مجوزبهره برداري منوط به تامين تجهيزات عمومي وملزومات پزشکي وهمچنين رعايت سايراصول مورد توجه اين آيين نامه توسط موسس/ موسسان ( وتاييد وضعيت ساختماني ، بهداشتي ، پرسنلي وتجهيزات با توجه به ضوابط ومقررات مربوطه توسط وزارت )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12-</w:t>
      </w:r>
      <w:r w:rsidRPr="00B22808">
        <w:rPr>
          <w:rFonts w:ascii="Tahoma" w:eastAsia="Times New Roman" w:hAnsi="Tahoma" w:cs="Tahoma"/>
          <w:sz w:val="20"/>
          <w:szCs w:val="20"/>
          <w:rtl/>
          <w:lang w:bidi="fa-IR"/>
        </w:rPr>
        <w:t xml:space="preserve"> درمان سم زدائي سريع (</w:t>
      </w:r>
      <w:r w:rsidRPr="00B22808">
        <w:rPr>
          <w:rFonts w:ascii="Tahoma" w:eastAsia="Times New Roman" w:hAnsi="Tahoma" w:cs="Tahoma"/>
          <w:sz w:val="20"/>
          <w:szCs w:val="20"/>
          <w:lang w:bidi="fa-IR"/>
        </w:rPr>
        <w:t>RD</w:t>
      </w:r>
      <w:r w:rsidRPr="00B22808">
        <w:rPr>
          <w:rFonts w:ascii="Tahoma" w:eastAsia="Times New Roman" w:hAnsi="Tahoma" w:cs="Tahoma"/>
          <w:sz w:val="20"/>
          <w:szCs w:val="20"/>
          <w:rtl/>
          <w:lang w:bidi="fa-IR"/>
        </w:rPr>
        <w:t>) وفوق سريع (</w:t>
      </w:r>
      <w:r w:rsidRPr="00B22808">
        <w:rPr>
          <w:rFonts w:ascii="Tahoma" w:eastAsia="Times New Roman" w:hAnsi="Tahoma" w:cs="Tahoma"/>
          <w:sz w:val="20"/>
          <w:szCs w:val="20"/>
          <w:lang w:bidi="fa-IR"/>
        </w:rPr>
        <w:t>URD</w:t>
      </w:r>
      <w:r w:rsidRPr="00B22808">
        <w:rPr>
          <w:rFonts w:ascii="Tahoma" w:eastAsia="Times New Roman" w:hAnsi="Tahoma" w:cs="Tahoma"/>
          <w:sz w:val="20"/>
          <w:szCs w:val="20"/>
          <w:rtl/>
          <w:lang w:bidi="fa-IR"/>
        </w:rPr>
        <w:t>) صرفا" درمراکزبيمارستاني وبا شرايط مندرج درپروتکل درمان سوء مصرف مواد ميسراست.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13 –</w:t>
      </w:r>
      <w:r w:rsidRPr="00B22808">
        <w:rPr>
          <w:rFonts w:ascii="Tahoma" w:eastAsia="Times New Roman" w:hAnsi="Tahoma" w:cs="Tahoma"/>
          <w:sz w:val="20"/>
          <w:szCs w:val="20"/>
          <w:rtl/>
          <w:lang w:bidi="fa-IR"/>
        </w:rPr>
        <w:t xml:space="preserve"> تنها بيمارستان هاي عمومي وبيمارستان هاي تخصصي اعصاب وروان با تسليم تقاضا به معاونت درمان دانشگاه ذيربط ومتعاقبا" بررسي وتصويب کميسيون قاوني ماده 20 جهت اضافه نمودن مرکزدرمان سوء مصرف موادبه پروانه تاسيس و رعايت مفاد پروتکل درمان سوء مصرف مواد  مي توانند اقدام به سم زدائي بيماران به روش </w:t>
      </w:r>
      <w:r w:rsidRPr="00B22808">
        <w:rPr>
          <w:rFonts w:ascii="Tahoma" w:eastAsia="Times New Roman" w:hAnsi="Tahoma" w:cs="Tahoma"/>
          <w:sz w:val="20"/>
          <w:szCs w:val="20"/>
          <w:lang w:bidi="fa-IR"/>
        </w:rPr>
        <w:t>URD</w:t>
      </w:r>
      <w:r w:rsidRPr="00B22808">
        <w:rPr>
          <w:rFonts w:ascii="Tahoma" w:eastAsia="Times New Roman" w:hAnsi="Tahoma" w:cs="Tahoma"/>
          <w:sz w:val="20"/>
          <w:szCs w:val="20"/>
          <w:rtl/>
          <w:lang w:bidi="fa-IR"/>
        </w:rPr>
        <w:t xml:space="preserve"> بنمايند.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14 –</w:t>
      </w:r>
      <w:r w:rsidRPr="00B22808">
        <w:rPr>
          <w:rFonts w:ascii="Tahoma" w:eastAsia="Times New Roman" w:hAnsi="Tahoma" w:cs="Tahoma"/>
          <w:sz w:val="20"/>
          <w:szCs w:val="20"/>
          <w:rtl/>
          <w:lang w:bidi="fa-IR"/>
        </w:rPr>
        <w:t xml:space="preserve"> چنانچه موسس/ موسسان همزمان متقاضي درمان با داروهاي آگونيست افيوني نيزباشند، مطابق با فصل 8 اين آيين نامه بايد مجوزجداگانه اي دريافت کند.</w:t>
      </w:r>
    </w:p>
    <w:p w:rsidR="00B22808" w:rsidRPr="00B22808" w:rsidRDefault="00B22808" w:rsidP="00B22808">
      <w:pPr>
        <w:bidi/>
        <w:spacing w:before="100" w:beforeAutospacing="1" w:after="100" w:afterAutospacing="1" w:line="240" w:lineRule="auto"/>
        <w:rPr>
          <w:rFonts w:ascii="Tahoma" w:eastAsia="Times New Roman" w:hAnsi="Tahoma" w:cs="Tahoma"/>
          <w:sz w:val="20"/>
          <w:szCs w:val="20"/>
          <w:rtl/>
        </w:rPr>
      </w:pPr>
      <w:r w:rsidRPr="00B22808">
        <w:rPr>
          <w:rFonts w:ascii="Tahoma" w:eastAsia="Times New Roman" w:hAnsi="Tahoma" w:cs="Tahoma"/>
          <w:sz w:val="20"/>
          <w:szCs w:val="20"/>
          <w:rtl/>
          <w:lang w:bidi="fa-IR"/>
        </w:rPr>
        <w:br w:type="page"/>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Pr>
      </w:pPr>
      <w:r w:rsidRPr="00B22808">
        <w:rPr>
          <w:rFonts w:ascii="Tahoma" w:eastAsia="Times New Roman" w:hAnsi="Tahoma" w:cs="Tahoma"/>
          <w:sz w:val="20"/>
          <w:szCs w:val="20"/>
          <w:rtl/>
          <w:lang w:bidi="fa-IR"/>
        </w:rPr>
        <w:lastRenderedPageBreak/>
        <w:t>فصل سوم شرايط و وظايف موسس / موسسان</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 xml:space="preserve">ماده 15 - </w:t>
      </w:r>
      <w:r w:rsidRPr="00B22808">
        <w:rPr>
          <w:rFonts w:ascii="Tahoma" w:eastAsia="Times New Roman" w:hAnsi="Tahoma" w:cs="Tahoma"/>
          <w:sz w:val="20"/>
          <w:szCs w:val="20"/>
          <w:rtl/>
          <w:lang w:bidi="fa-IR"/>
        </w:rPr>
        <w:t xml:space="preserve"> شرايط ووظايف موسس / موسسان مطابق آيين نامه تاسيس درمانگاه ها خواهد بود.</w:t>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چهارم – شرايط ووظايف مسئول يا مسئولان فني مرکز</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xml:space="preserve">الف – شرايط :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16 –</w:t>
      </w:r>
      <w:r w:rsidRPr="00B22808">
        <w:rPr>
          <w:rFonts w:ascii="Tahoma" w:eastAsia="Times New Roman" w:hAnsi="Tahoma" w:cs="Tahoma"/>
          <w:sz w:val="20"/>
          <w:szCs w:val="20"/>
          <w:rtl/>
          <w:lang w:bidi="fa-IR"/>
        </w:rPr>
        <w:t xml:space="preserve"> مسئول فني مرکز علاوه برشرايط مندرج درآيين نامه تاسيس درمانگاه ها بايد متخصص روانپزشکي يا پزشک دوره ديده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17 –</w:t>
      </w:r>
      <w:r w:rsidRPr="00B22808">
        <w:rPr>
          <w:rFonts w:ascii="Tahoma" w:eastAsia="Times New Roman" w:hAnsi="Tahoma" w:cs="Tahoma"/>
          <w:sz w:val="20"/>
          <w:szCs w:val="20"/>
          <w:rtl/>
          <w:lang w:bidi="fa-IR"/>
        </w:rPr>
        <w:t xml:space="preserve"> دوره آموزشي مورد نيازپزشکان بشرح زيراست:</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يک دوره آموزش کارگاهي نظري 3 روزه (مشتمل بر20 ساعت) وفق برنامه مدون آموزشي مصوب معاونت آموزشي واموردانشجوئي (کد 3301094 وکد3301095 ) يا دوره هاي آموزشي مشابه چنانچه توسط معاونت آموزشي واموردانشجويي معادل کدهاي فوق ارزيابي گردد.</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يک دوره آموزش عملي 14 روزه درمراکزآموزشي منتخب درمان سوء مصرف مواد وفق پروتکل درمان وابستگي به مواد افيوني با داروهاي آگونيست( مراکزمنتخب جهت آموزش عملي، همه ساله توسط اداره پيشگيري ودرمان سوء مصرف مواد به معاونت درمان دانشگاه معرفي مي گردد.)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1-</w:t>
      </w:r>
      <w:r w:rsidRPr="00B22808">
        <w:rPr>
          <w:rFonts w:ascii="Tahoma" w:eastAsia="Times New Roman" w:hAnsi="Tahoma" w:cs="Tahoma"/>
          <w:sz w:val="20"/>
          <w:szCs w:val="20"/>
          <w:rtl/>
          <w:lang w:bidi="fa-IR"/>
        </w:rPr>
        <w:t xml:space="preserve"> گواهي دوره هاي آموزشي نظري 3 روزه ازنظررعايت سرفصل آموزشي بايد به تاييد معاونت آموزشي دانشگاه در محل برگزاري دوره برسد. بديهي است که گواهي صادره معاونت آموزشي هردانشگاه براي معاونت درمان دانشگاه هاي سراسرکشورقابل پذيرش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2-</w:t>
      </w:r>
      <w:r w:rsidRPr="00B22808">
        <w:rPr>
          <w:rFonts w:ascii="Tahoma" w:eastAsia="Times New Roman" w:hAnsi="Tahoma" w:cs="Tahoma"/>
          <w:sz w:val="20"/>
          <w:szCs w:val="20"/>
          <w:rtl/>
          <w:lang w:bidi="fa-IR"/>
        </w:rPr>
        <w:t xml:space="preserve"> گذراندن دوره آموزشي 3 روزه نظري براي روانپزشکان الزامي نبوده لکن گذراندن دوره آموزشي عملي 14 روزه براي آنان الزامي است.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3 –</w:t>
      </w:r>
      <w:r w:rsidRPr="00B22808">
        <w:rPr>
          <w:rFonts w:ascii="Tahoma" w:eastAsia="Times New Roman" w:hAnsi="Tahoma" w:cs="Tahoma"/>
          <w:sz w:val="20"/>
          <w:szCs w:val="20"/>
          <w:rtl/>
          <w:lang w:bidi="fa-IR"/>
        </w:rPr>
        <w:t xml:space="preserve"> گواهي دوره هاي آموزشي عملي 14 روزه صادره توسط هريک ازمراکزآموزشي منتخب ، درمعاونت درمان همه دانشگاه ها مورد قبول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4-</w:t>
      </w:r>
      <w:r w:rsidRPr="00B22808">
        <w:rPr>
          <w:rFonts w:ascii="Tahoma" w:eastAsia="Times New Roman" w:hAnsi="Tahoma" w:cs="Tahoma"/>
          <w:sz w:val="20"/>
          <w:szCs w:val="20"/>
          <w:rtl/>
          <w:lang w:bidi="fa-IR"/>
        </w:rPr>
        <w:t xml:space="preserve"> پزشک مسئول فني مرکز، دردوره هاي بازآموزي 5 ساله خود بايد حداقل 50 امتيازازبرنامه مدون بازآموزي را به برنامه هاي آموزشي درزمينه اعتياد، روانپزشکي وعفوني (ايدزوهپاتيت) اختصاص دهند.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ب- وظايف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18 –</w:t>
      </w:r>
      <w:r w:rsidRPr="00B22808">
        <w:rPr>
          <w:rFonts w:ascii="Tahoma" w:eastAsia="Times New Roman" w:hAnsi="Tahoma" w:cs="Tahoma"/>
          <w:sz w:val="20"/>
          <w:szCs w:val="20"/>
          <w:rtl/>
          <w:lang w:bidi="fa-IR"/>
        </w:rPr>
        <w:t xml:space="preserve"> مطابق آيين نامه تاسيس درمانگاه ها خواهد بود بعلاوه مسئول فني مرکزبايد کتبا" اجراي پروتکل هاي درماني اين وزارت را تعهد نمايد.</w:t>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پنجم – شرايط ووظايف کادرنيروي انساني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الف – شرايط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19 –</w:t>
      </w:r>
      <w:r w:rsidRPr="00B22808">
        <w:rPr>
          <w:rFonts w:ascii="Tahoma" w:eastAsia="Times New Roman" w:hAnsi="Tahoma" w:cs="Tahoma"/>
          <w:sz w:val="20"/>
          <w:szCs w:val="20"/>
          <w:rtl/>
          <w:lang w:bidi="fa-IR"/>
        </w:rPr>
        <w:t xml:space="preserve"> پرسنل درماني مرکز(به ازاء هرنوبت کاري ) بايد حداقل 3 نفرشامل افراد زيرباشد.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روانپزشک يا پزشک دوره ديده                                                       حداقل يک نفر</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روانشناس  باليني / مشاوره (واجد مدرک کارشناسي يا بالاتر) دوره ديده      حداقل يک نفر</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پرستار / بهيار                                                                            حداقل يک نفر</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حضورمددکاراجتماعي توصيه مي شود ولي الزامي نيست.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20–</w:t>
      </w:r>
      <w:r w:rsidRPr="00B22808">
        <w:rPr>
          <w:rFonts w:ascii="Tahoma" w:eastAsia="Times New Roman" w:hAnsi="Tahoma" w:cs="Tahoma"/>
          <w:sz w:val="20"/>
          <w:szCs w:val="20"/>
          <w:rtl/>
          <w:lang w:bidi="fa-IR"/>
        </w:rPr>
        <w:t xml:space="preserve">  پزشکان شاغل درمرکزعلاوه برشرايط کلي مندرج درآيين نامه تاسيس درمانگاه ها بايد روانپزشک يا پزشک دوره ديده (مطابق ماده 17 )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21-</w:t>
      </w:r>
      <w:r w:rsidRPr="00B22808">
        <w:rPr>
          <w:rFonts w:ascii="Tahoma" w:eastAsia="Times New Roman" w:hAnsi="Tahoma" w:cs="Tahoma"/>
          <w:sz w:val="20"/>
          <w:szCs w:val="20"/>
          <w:rtl/>
          <w:lang w:bidi="fa-IR"/>
        </w:rPr>
        <w:t xml:space="preserve"> دوره هاي آموزشي مورد نظربراي روانشناس  باليني /  مشاوره بشرح زيراست :</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دوره آموزشي کارگاهي نظري (16 ساعت) وفق برنامه مدون آموزشي معاونت آموزشي واموردانشجوئئ</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lastRenderedPageBreak/>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دوره آموزشي کارگاهي عملي (8 ساعت) وفق برنامه مدون آموزشي معاونت آموزشي واموردانشجوئئ (مراکزمنتخب جهت آموزش عملي، همه ساله توسط اداره پيشگيري ودرمان سوء مصرف مواد به معاونت درمان دانشگاه ها معرفي</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 xml:space="preserve"> مي گردد.)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درصورت نداشتن روانپزشک دائمي ، جهت مشاوره ازروانپزشک قردادي (حضوري / غيرحضوري) درمرکزاستفاده شود (اما درصورت عدم حضورروانپزشک درشبکه بهداشت درمان شهرستان، مي توان بيماررا با برگه ارجاع به شهرستان همجواراعزام نمود.)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ب- وظايف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22 –</w:t>
      </w:r>
      <w:r w:rsidRPr="00B22808">
        <w:rPr>
          <w:rFonts w:ascii="Tahoma" w:eastAsia="Times New Roman" w:hAnsi="Tahoma" w:cs="Tahoma"/>
          <w:sz w:val="20"/>
          <w:szCs w:val="20"/>
          <w:rtl/>
          <w:lang w:bidi="fa-IR"/>
        </w:rPr>
        <w:t xml:space="preserve"> وظيفه پزشک درمان بيماران مطابق پروتکل درمان سوء مصرف مواد مي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23 –</w:t>
      </w:r>
      <w:r w:rsidRPr="00B22808">
        <w:rPr>
          <w:rFonts w:ascii="Tahoma" w:eastAsia="Times New Roman" w:hAnsi="Tahoma" w:cs="Tahoma"/>
          <w:sz w:val="20"/>
          <w:szCs w:val="20"/>
          <w:rtl/>
          <w:lang w:bidi="fa-IR"/>
        </w:rPr>
        <w:t xml:space="preserve"> وظايف روانشناس باليني/ مشاوره دوره ديده شامل موارد زيرمي باشد:</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1-</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مشاوره اعتياد وپيشگيري ازعود</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2-</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مشاوره کاهش آسيب درصورت نياز</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3-</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آموزش خانواده</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4-</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هدايت گروه وانجام گروه درماني</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5-</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 xml:space="preserve">مشاوره پيش وپس آزمون </w:t>
      </w:r>
      <w:r w:rsidRPr="00B22808">
        <w:rPr>
          <w:rFonts w:ascii="Tahoma" w:eastAsia="Times New Roman" w:hAnsi="Tahoma" w:cs="Tahoma"/>
          <w:sz w:val="20"/>
          <w:szCs w:val="20"/>
          <w:lang w:bidi="fa-IR"/>
        </w:rPr>
        <w:t>HIV</w:t>
      </w:r>
      <w:r w:rsidRPr="00B22808">
        <w:rPr>
          <w:rFonts w:ascii="Tahoma" w:eastAsia="Times New Roman" w:hAnsi="Tahoma" w:cs="Tahoma"/>
          <w:sz w:val="20"/>
          <w:szCs w:val="20"/>
          <w:rtl/>
          <w:lang w:bidi="fa-IR"/>
        </w:rPr>
        <w:t xml:space="preserve">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24 –</w:t>
      </w:r>
      <w:r w:rsidRPr="00B22808">
        <w:rPr>
          <w:rFonts w:ascii="Tahoma" w:eastAsia="Times New Roman" w:hAnsi="Tahoma" w:cs="Tahoma"/>
          <w:sz w:val="20"/>
          <w:szCs w:val="20"/>
          <w:rtl/>
          <w:lang w:bidi="fa-IR"/>
        </w:rPr>
        <w:t xml:space="preserve"> وظيفه پرستاراجراي دستورات پزشک درحيطه شرح وظايف مصوب مي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25 –</w:t>
      </w:r>
      <w:r w:rsidRPr="00B22808">
        <w:rPr>
          <w:rFonts w:ascii="Tahoma" w:eastAsia="Times New Roman" w:hAnsi="Tahoma" w:cs="Tahoma"/>
          <w:sz w:val="20"/>
          <w:szCs w:val="20"/>
          <w:rtl/>
          <w:lang w:bidi="fa-IR"/>
        </w:rPr>
        <w:t xml:space="preserve"> وظيفه مددکاراجتماعي پيگيري بيماران ودرصورت نيازبازديد منزل ومحيط کاروکمک به رفع مشکلات اجتماعي بيمارمي باشد.</w:t>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ششم – شرايط ساختماني ، تاسيساتي وتجهيزاتي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26 –</w:t>
      </w:r>
      <w:r w:rsidRPr="00B22808">
        <w:rPr>
          <w:rFonts w:ascii="Tahoma" w:eastAsia="Times New Roman" w:hAnsi="Tahoma" w:cs="Tahoma"/>
          <w:sz w:val="20"/>
          <w:szCs w:val="20"/>
          <w:rtl/>
          <w:lang w:bidi="fa-IR"/>
        </w:rPr>
        <w:t xml:space="preserve"> شرايط ساختماني وتاسيساتي مرکزمطابق با آيين نامه تاسيس درمانگاه ها بوده لکن حداقل سطح کلي زيربنا 70 مترمربع (شامل اتاق معاينه پزشک به متراژحداقل 8 مترمربع ، اتاق روانشناس / مشاوره حداقل 8 مترمربع ، اتاق داروحداقل 8 مترمربع، اتاق مراقبت هاي پرستاري واحياء حداقل 10 مترمربع ، اتاق انتظار با قابليت استفاده جهت گروه درماني درساعات خاص حداقل 16 مترمربع وسرويس هاي بهداشتي) محدود خواهد بود.</w:t>
      </w:r>
    </w:p>
    <w:p w:rsidR="00B22808" w:rsidRPr="00B22808" w:rsidRDefault="00B22808" w:rsidP="00B22808">
      <w:pPr>
        <w:bidi/>
        <w:spacing w:after="0" w:line="360" w:lineRule="auto"/>
        <w:ind w:left="26"/>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تبصره – مرکز بايد به وسايل کامل احياء مجهز باشد.</w:t>
      </w:r>
      <w:r w:rsidRPr="00B22808">
        <w:rPr>
          <w:rFonts w:ascii="Tahoma" w:eastAsia="Times New Roman" w:hAnsi="Tahoma" w:cs="Tahoma"/>
          <w:sz w:val="20"/>
          <w:szCs w:val="20"/>
          <w:rtl/>
          <w:lang w:bidi="fa-IR"/>
        </w:rPr>
        <w:br w:type="page"/>
      </w:r>
      <w:r w:rsidRPr="00B22808">
        <w:rPr>
          <w:rFonts w:ascii="Tahoma" w:eastAsia="Times New Roman" w:hAnsi="Tahoma" w:cs="Tahoma"/>
          <w:sz w:val="20"/>
          <w:szCs w:val="20"/>
          <w:rtl/>
          <w:lang w:bidi="fa-IR"/>
        </w:rPr>
        <w:lastRenderedPageBreak/>
        <w:t>فصل هفتم – مقررات عمومي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27 –</w:t>
      </w:r>
      <w:r w:rsidRPr="00B22808">
        <w:rPr>
          <w:rFonts w:ascii="Tahoma" w:eastAsia="Times New Roman" w:hAnsi="Tahoma" w:cs="Tahoma"/>
          <w:sz w:val="20"/>
          <w:szCs w:val="20"/>
          <w:rtl/>
          <w:lang w:bidi="fa-IR"/>
        </w:rPr>
        <w:t xml:space="preserve"> حداقل ساعات فعاليت مرکزيک نوبت کاري (صبح /عصر) خواهد بود. فعاليت مرکزدرنوبت کاري شب مجازنيست.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28 –</w:t>
      </w:r>
      <w:r w:rsidRPr="00B22808">
        <w:rPr>
          <w:rFonts w:ascii="Tahoma" w:eastAsia="Times New Roman" w:hAnsi="Tahoma" w:cs="Tahoma"/>
          <w:sz w:val="20"/>
          <w:szCs w:val="20"/>
          <w:rtl/>
          <w:lang w:bidi="fa-IR"/>
        </w:rPr>
        <w:t xml:space="preserve"> ديگرمقررات عمومي مطابق با آيين نامه تاسيس درمانگاه ها خواهد بود.</w:t>
      </w:r>
    </w:p>
    <w:p w:rsidR="00B22808" w:rsidRPr="00B22808" w:rsidRDefault="00B22808" w:rsidP="00B22808">
      <w:pPr>
        <w:bidi/>
        <w:spacing w:after="0" w:line="360" w:lineRule="auto"/>
        <w:ind w:left="26"/>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هشتم – درمان با داروهاي آگونيست افيوني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29 –</w:t>
      </w:r>
      <w:r w:rsidRPr="00B22808">
        <w:rPr>
          <w:rFonts w:ascii="Tahoma" w:eastAsia="Times New Roman" w:hAnsi="Tahoma" w:cs="Tahoma"/>
          <w:sz w:val="20"/>
          <w:szCs w:val="20"/>
          <w:rtl/>
          <w:lang w:bidi="fa-IR"/>
        </w:rPr>
        <w:t xml:space="preserve"> درمان سم زدائي ونگهدارنده با داروهاي آگونيست افيوني تنها درمرکزويامرکزي که طبق تبصره ذيل ماده 10 معادل مرکزارزيابي مي شود، وواجد شرايط مندرج دراين فصل باشد، امکان پذيرخواهد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30 –</w:t>
      </w:r>
      <w:r w:rsidRPr="00B22808">
        <w:rPr>
          <w:rFonts w:ascii="Tahoma" w:eastAsia="Times New Roman" w:hAnsi="Tahoma" w:cs="Tahoma"/>
          <w:sz w:val="20"/>
          <w:szCs w:val="20"/>
          <w:rtl/>
          <w:lang w:bidi="fa-IR"/>
        </w:rPr>
        <w:t xml:space="preserve"> مراکزدرمان سوء مصرف مواد ومراکزي که طبق تبصره ذيل ماده 10 معادل مرکزارزيابي شده اند. براي درمان سم زدائي ونگهدارنده با داروهاي آگونيست افيوني بايد مجوزجداگانه اي به نام واحد درمان وابستگي به مواد افيوني با داروهاي آگونيست را اخذ 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31 –</w:t>
      </w:r>
      <w:r w:rsidRPr="00B22808">
        <w:rPr>
          <w:rFonts w:ascii="Tahoma" w:eastAsia="Times New Roman" w:hAnsi="Tahoma" w:cs="Tahoma"/>
          <w:sz w:val="20"/>
          <w:szCs w:val="20"/>
          <w:rtl/>
          <w:lang w:bidi="fa-IR"/>
        </w:rPr>
        <w:t xml:space="preserve"> براي درمان با داروهاي آگونيست افيوني کميته اي به نام «کميته منطقه اي نظارت برواحد هاي درمان وابستگي به مواد افيوني با داروهاي آگونيست » (متشکل ازمعاون درمان دانشگاه بعنوان رئيس، معاون درمان بهداشتي دانشگاه، معاون/ مديرداروي دانشگاه، معاون پيشگيري بهزيستي استان ، مديرگروه روانپزشکي يا يک روانپزشک با حکم رياست دانشگاه ومديردرمان دانشگاه بعنوان دبيرکميته ) تشکيل ونظرمشورتي خود را درخصوص صدورمجوزواحد توسط معاونت درمان دانشگاه مطابق برآورد پروتکل درمان وابستگي به مواد افيوني با داروهاي آگونيست به کميسيون قاوني ماده 20 اعلام خواهد کرد . روند نظارت کميته مستمربوده ودرطول سال نيزتداوم خواهد داشت ونتايج آن درتمديد سالانه فعاليت واحد ها موثرخواهد بود. ترکيب تيم نظارتي وسياست هاي مربوطه نيزمطابق مصوبات کميته خواهد بود. کميته مذکوربه اختصارکميته ماده 31 ناميده خواهد 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کميته ماده 31 مي بايست حداقل ماهي يکبارتشکيل جلسه دهد ودرخواستهاي متقاضيان واحد را با فرجه زماني حداکثردوماه بررسي واعلام نظرنمايد.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32 –</w:t>
      </w:r>
      <w:r w:rsidRPr="00B22808">
        <w:rPr>
          <w:rFonts w:ascii="Tahoma" w:eastAsia="Times New Roman" w:hAnsi="Tahoma" w:cs="Tahoma"/>
          <w:sz w:val="20"/>
          <w:szCs w:val="20"/>
          <w:rtl/>
          <w:lang w:bidi="fa-IR"/>
        </w:rPr>
        <w:t xml:space="preserve"> معيارجمعيتي راه اندازي واحد اعم ازخصوصي ودولتي (واحد به ازاء جمعيت)،  رتبه واحد (1و2و3 ) وحداقل فاصله جغرافيائي ازواحد مجاورمطابق مفاد پروتکل درمان وابستگي به مواد افيوني با داروهاي آگونيست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33 –</w:t>
      </w:r>
      <w:r w:rsidRPr="00B22808">
        <w:rPr>
          <w:rFonts w:ascii="Tahoma" w:eastAsia="Times New Roman" w:hAnsi="Tahoma" w:cs="Tahoma"/>
          <w:sz w:val="20"/>
          <w:szCs w:val="20"/>
          <w:rtl/>
          <w:lang w:bidi="fa-IR"/>
        </w:rPr>
        <w:t xml:space="preserve"> درابتدا واحد با رتبه 3 راه اندازي مي شود وبراي ارتقاء به رتبه هاي بالاتر(به ترتيب 2و1 ) بايد شرايط مندرج درپروتکل درمان وابستگي به مواد افيوني با داروهاي آگونيست را احرازنمايد. درشرايط خاص (ازجمله درواحد هاي پايلوت فعال فعلي). مي توان با تصويب کميته ماده 31 مجوزواحد با رتبه 2و1 صادرنمود.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34 –</w:t>
      </w:r>
      <w:r w:rsidRPr="00B22808">
        <w:rPr>
          <w:rFonts w:ascii="Tahoma" w:eastAsia="Times New Roman" w:hAnsi="Tahoma" w:cs="Tahoma"/>
          <w:sz w:val="20"/>
          <w:szCs w:val="20"/>
          <w:rtl/>
          <w:lang w:bidi="fa-IR"/>
        </w:rPr>
        <w:t xml:space="preserve"> مراکزودرمانگاه هاي دولتي وخصوصي که تاکنون مجازبه درمان سوء مصرف مواد با داروهاي آگونيست افيوني بوده وسهيمه داروي آگونيست افيوني دريافت مي نموده اند ، اززمان اعلام کتبي معاونت درمان / دارودانشگاه مربوطه موظفند تقاضاي راه اندازي مرکزوواحد را به معاونت درمان دانشگاه ارائه 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1-</w:t>
      </w:r>
      <w:r w:rsidRPr="00B22808">
        <w:rPr>
          <w:rFonts w:ascii="Tahoma" w:eastAsia="Times New Roman" w:hAnsi="Tahoma" w:cs="Tahoma"/>
          <w:sz w:val="20"/>
          <w:szCs w:val="20"/>
          <w:rtl/>
          <w:lang w:bidi="fa-IR"/>
        </w:rPr>
        <w:t xml:space="preserve"> درمانگاه هاي آزمايشي (پايلوت) طرح متادون دانشگاه ها (دولتي)، همچنين درمانگاه هاي خصوصي ومطب هاي آزمايشي (پايلوت ) طرح متادون که ازدفترسلامت رواني اجتماعي ومدارس مجوزاخذ نموده اند موظفند تا حداکثر6 ماه پس ازابلاغ اين آيين نامه نسبت به اخذ پروانه راه اندازي مرکزومجوزواحد ازدانشگاه اقدام نمايندو چنانچه به هردليلي درزمان مقرر(6 ماه) راه اندازي واحد ميسرنگرديد، معاونت درمان دانشگاه مربوطه موظف به ساماندهي بيماراني که تحت درمان نگهدارنده با داروي آگونيست افيوني بوده اند، مي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2-</w:t>
      </w:r>
      <w:r w:rsidRPr="00B22808">
        <w:rPr>
          <w:rFonts w:ascii="Tahoma" w:eastAsia="Times New Roman" w:hAnsi="Tahoma" w:cs="Tahoma"/>
          <w:sz w:val="20"/>
          <w:szCs w:val="20"/>
          <w:rtl/>
          <w:lang w:bidi="fa-IR"/>
        </w:rPr>
        <w:t xml:space="preserve"> درمانگاه هاي سازمان زندان ها واقدامات تاميني وتربيتي کشورومراکزدولتي درمان وبازتواني معتادان سازمان بهزيستي کشورموظفند تا حداکثريکسال پس ازابلاغ اين آيين نامه نسبت به اخذ مجوزواحدازدانشگاه اقدام </w:t>
      </w:r>
      <w:r w:rsidRPr="00B22808">
        <w:rPr>
          <w:rFonts w:ascii="Tahoma" w:eastAsia="Times New Roman" w:hAnsi="Tahoma" w:cs="Tahoma"/>
          <w:sz w:val="20"/>
          <w:szCs w:val="20"/>
          <w:rtl/>
          <w:lang w:bidi="fa-IR"/>
        </w:rPr>
        <w:lastRenderedPageBreak/>
        <w:t>نمايند. اين مهلت زماني براي آن دسته ازمراکزخصوصي درمان وبازتواني معتادان سازمان بهزيستي کشورکه براساس نظرکميته ماده 31 مازاد برنيازشناخته نشده اند، 6 ماه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3 –</w:t>
      </w:r>
      <w:r w:rsidRPr="00B22808">
        <w:rPr>
          <w:rFonts w:ascii="Tahoma" w:eastAsia="Times New Roman" w:hAnsi="Tahoma" w:cs="Tahoma"/>
          <w:sz w:val="20"/>
          <w:szCs w:val="20"/>
          <w:rtl/>
          <w:lang w:bidi="fa-IR"/>
        </w:rPr>
        <w:t xml:space="preserve"> تمام مراکزومتقاضيان تاسيس واحدها ازجمله مراکزمشمول تبصره ذيل ماده 10 که تقاضاي تاسيس واحد آنها به تاييد کميته ماده 31 رسيده درزمان انتظاربراي سپري شدن مراحل اداري صدورمجوزواحد نيز، موظف به سپردن تعهد کتبي رعايت پروتکل درمان سوء مصرف مواد وپروتکل درمان وابستگي به مواد افيوني با داروهاي آگونيست مي باشند.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35 –</w:t>
      </w:r>
      <w:r w:rsidRPr="00B22808">
        <w:rPr>
          <w:rFonts w:ascii="Tahoma" w:eastAsia="Times New Roman" w:hAnsi="Tahoma" w:cs="Tahoma"/>
          <w:sz w:val="20"/>
          <w:szCs w:val="20"/>
          <w:rtl/>
          <w:lang w:bidi="fa-IR"/>
        </w:rPr>
        <w:t xml:space="preserve"> مجوزواحد پس ازتاييد کميته ماده 31 دانشگاه توسط معاون درمان / سلامت دانشگاه صادرخواهد شد اداره صدورپروانه هاي وزارت ، نمونه مجوزهاي موضوع اين آيين نامه را طراحي خواهد نمود.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36 –</w:t>
      </w:r>
      <w:r w:rsidRPr="00B22808">
        <w:rPr>
          <w:rFonts w:ascii="Tahoma" w:eastAsia="Times New Roman" w:hAnsi="Tahoma" w:cs="Tahoma"/>
          <w:sz w:val="20"/>
          <w:szCs w:val="20"/>
          <w:rtl/>
          <w:lang w:bidi="fa-IR"/>
        </w:rPr>
        <w:t xml:space="preserve"> جهت ارائه خدمت به معتادان درمناطق سخت دسترس ازجمله روستاها وحاشيه شهرها که فاقد مراکزدولتي يا متقاضي تاسيس دربخش خصوصي هستند، کميته ماده 31 مي تواند بسته به نياز، ازميان واحد هاي فعال داوطلب ، راه اندازي يک ياچند واحد قمررا درآن مناطق به کميسيون قانوني ماده 20 پيشنهاد نمايد(جزئيات درپروتکل درمان وابستگي به مواد افيوني با داروهاي آگونيست آمده است).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37 –</w:t>
      </w:r>
      <w:r w:rsidRPr="00B22808">
        <w:rPr>
          <w:rFonts w:ascii="Tahoma" w:eastAsia="Times New Roman" w:hAnsi="Tahoma" w:cs="Tahoma"/>
          <w:sz w:val="20"/>
          <w:szCs w:val="20"/>
          <w:rtl/>
          <w:lang w:bidi="fa-IR"/>
        </w:rPr>
        <w:t xml:space="preserve"> اعتبارمجوزمرکزمطابق آيين نامه تاسيس درمانگاه ها واعتبارمجوزواحد، يکساله بوده وتمديد آن منوط به اجراي دقيق مفاد پروتکل درمان وابستگي به مواد افيوني با داروهاي آگونيست ورعايت ضوابط اين آيين نامه، ازطريق دانشگاه مربوطه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38 –</w:t>
      </w:r>
      <w:r w:rsidRPr="00B22808">
        <w:rPr>
          <w:rFonts w:ascii="Tahoma" w:eastAsia="Times New Roman" w:hAnsi="Tahoma" w:cs="Tahoma"/>
          <w:sz w:val="20"/>
          <w:szCs w:val="20"/>
          <w:rtl/>
          <w:lang w:bidi="fa-IR"/>
        </w:rPr>
        <w:t xml:space="preserve"> شرايط ووظايف مسئول واحد : مسئول واحد همان مسئول فني مرکزمي باشد که داراي مجوزواحد خواهد بود. لذا مسئول واحد علاوه برشرايط ووظايف ذکرشده درفصل4 بايد واجد موارد ذيل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xml:space="preserve">الف – شرايط :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بايد دوره هاي آموزشي را وفق پروتکل درمان وابستگي به مواد افيوني با داروهاي آگونيست درمراکزمنتخب مندرج درماده 17 وتبصره هاي ذيل آن گذرانده باشد ( بديهي است مسئولان فني مراکزقبلا دوره آموزشي مذکور را جهت راه اندازي مرکزگذرانده اند لکن مسئولان فني مراکزي که طبق تبصره ذيل ماده 10 معادل مرکز ارزيابي مي شود موظفند آموزشهاي نظري و عملي مطابق ماده 17 و تبصره هاي ذيل ان را بگذرانند).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ب – وظايف:</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1- رعايت مفاد پروتکل درمان وابستگي به مواد افيوني با داروهاي آگونيست را بطور کتبي تعهد نمايد.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2- بايد مسئوليت امور فني پزشکي واحد و رعايت موازين حقوقي و قانوني شامل موارد زير را بعهده گيرد: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تحويل گرفتن داروهاي آگونيست از مديريت دارويي دانشگاه مربوطه</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نظارت بر تجويز داروهاي آگونيست افيوني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نظارت بر ارائه داروي آگونيست در حضور پرسنل (طبق پروتکل درمان وابستگي به مواد افيوني با داروهاي آگونيست)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نظارت بر نحوه درمان بيماران و شرايط بردن داروي آگونيست به منزل</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ارائه گزارش صحيح کتبي ماهانه مصرف داروي آگونيست به مديريت دارو و غذا دانشگاه مربوطه و اداره کل نظارت بر دارو و مواد مخدر وزارت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نظارت بر انجام ساير اقدامات کاهش آسيب در واحد (طبق پروتکل درمان وابستگي به مواد افيوني با داروهاي آگونيستي)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xml:space="preserve">- تحويل گرفتن دفتر ثبت داروهاي مخدر از مديريت دارويي دانشگاه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نظارت بر چگونگي ثبت داروهاي آگونيست افيوني مصرفي در دفتر ثبت داروهاي مخدر</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lastRenderedPageBreak/>
        <w:t>- ارائه دفتر ثبت داروهاي مخدر به دانشگاه هنگام گرفتن مجدد سهميه داروهاي آگونيست افيوني</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مسئولان فني مراکزي که طبق تبصره ذيل ماده 10 معادل مرکز ارزيابي شده اند موظفند رعايت مفاد  پروتکل درمان سوء مصرف مواد و پروتکل درمان وابستگي به مواد افيوني با داروهاي آگونيستي را بطور کتبي تعهد 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39- شرايط و وظايف پزشکان شاغل در واحد: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 xml:space="preserve">الف – شرايط :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دوره هاي آموزشي (طبق پروتکل درمان وابستگي به مواد افيوني با داروهاي آگونيستي )را گذرانده باشند.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ب – وظايف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رعايت مفاد پروتکل درمان وابستگي به مواد افيوني با داروهاي آگونيست را کتبا" تعهد نمايد.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تحت نظارت مسئول واحد انجام وظيفه نمايد.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w:t>
      </w:r>
      <w:r w:rsidRPr="00B22808">
        <w:rPr>
          <w:rFonts w:ascii="Tahoma" w:eastAsia="Times New Roman" w:hAnsi="Tahoma" w:cs="Tahoma"/>
          <w:sz w:val="20"/>
          <w:szCs w:val="20"/>
          <w:rtl/>
          <w:lang w:bidi="fa-IR"/>
        </w:rPr>
        <w:t xml:space="preserve"> پزشکان شاغل در مراکزي که طبق تبصره ذيل ماده 10 معادل مرکز ارزيابي شده اند موظفند آموزشهاي نظري و عملي مطابق ماده 17 و تبصره هاي ذيل آن را بگذرانند همچنين ملزم به سپردن تعهد کتبي مبني بر رعايت مفاد پروتکل درمان سوءمصرف مواد و پروتکل درمان وابستگي به مواد افيوني با داروهاي آگونيست مي باشند.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40 – کادر نيروي انساني :</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همان کادر نيروي انساني مرکز کفايت مي کند.</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در روزهاي تعطيل واحد داير بوده و بايد علاوه بر مسئول فني ، حداقل يک پرستار/بهيار حضور داشته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1-</w:t>
      </w:r>
      <w:r w:rsidRPr="00B22808">
        <w:rPr>
          <w:rFonts w:ascii="Tahoma" w:eastAsia="Times New Roman" w:hAnsi="Tahoma" w:cs="Tahoma"/>
          <w:sz w:val="20"/>
          <w:szCs w:val="20"/>
          <w:rtl/>
          <w:lang w:bidi="fa-IR"/>
        </w:rPr>
        <w:t xml:space="preserve"> شرايط نيروي انساني مراکزي که طبق تبصره ذيل ماده 10 معادل مرکز ارزيابي مي شود بايد حداقل مطابق فصل پنجم آئين نامه باشد.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 xml:space="preserve">تبصره 2- </w:t>
      </w:r>
      <w:r w:rsidRPr="00B22808">
        <w:rPr>
          <w:rFonts w:ascii="Tahoma" w:eastAsia="Times New Roman" w:hAnsi="Tahoma" w:cs="Tahoma"/>
          <w:sz w:val="20"/>
          <w:szCs w:val="20"/>
          <w:rtl/>
          <w:lang w:bidi="fa-IR"/>
        </w:rPr>
        <w:t>پرسنل درماني واحد با رتبه 2و1مطابق پروتکل درمان وابستگي به مواد افيوني با داروهاي آگونيست خواهد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41-</w:t>
      </w:r>
      <w:r w:rsidRPr="00B22808">
        <w:rPr>
          <w:rFonts w:ascii="Tahoma" w:eastAsia="Times New Roman" w:hAnsi="Tahoma" w:cs="Tahoma"/>
          <w:sz w:val="20"/>
          <w:szCs w:val="20"/>
          <w:rtl/>
          <w:lang w:bidi="fa-IR"/>
        </w:rPr>
        <w:t xml:space="preserve"> امکانات واحد علاوه بر امکانات مرکز بايد شامل موارد زير باشد :</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 xml:space="preserve">گاو صندوق جهت نگهداري قرص هاي آگونيست افيوني و همچنين مکان مناسب جهت نگهداري شربت آگونيست </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رايانه با امکان دسترسي به شبکه اينترنت جهت گزارش هفتگي موارد درمان به مرکز رايانه اي وزارت</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 xml:space="preserve">ابزار مورد نياز براي پودر کردن قرص هاي متادون </w:t>
      </w:r>
    </w:p>
    <w:p w:rsidR="00B22808" w:rsidRPr="00B22808" w:rsidRDefault="00B22808" w:rsidP="00B22808">
      <w:pPr>
        <w:tabs>
          <w:tab w:val="num" w:pos="-1234"/>
        </w:tabs>
        <w:bidi/>
        <w:spacing w:after="0" w:line="360" w:lineRule="auto"/>
        <w:ind w:left="26" w:hanging="360"/>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w:t>
      </w:r>
      <w:r w:rsidRPr="00B22808">
        <w:rPr>
          <w:rFonts w:ascii="Tahoma" w:eastAsia="Times New Roman" w:hAnsi="Tahoma" w:cs="Tahoma"/>
          <w:sz w:val="6"/>
          <w:szCs w:val="6"/>
          <w:rtl/>
          <w:lang w:bidi="fa-IR"/>
        </w:rPr>
        <w:t xml:space="preserve">         </w:t>
      </w:r>
      <w:r w:rsidRPr="00B22808">
        <w:rPr>
          <w:rFonts w:ascii="Tahoma" w:eastAsia="Times New Roman" w:hAnsi="Tahoma" w:cs="Tahoma"/>
          <w:sz w:val="20"/>
          <w:szCs w:val="20"/>
          <w:rtl/>
          <w:lang w:bidi="fa-IR"/>
        </w:rPr>
        <w:t>ليوان يکبار مصرف براي تهيه محلول متادون و آب در واحد و ظرف دردار براي بردن دارو به منزل</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فصل نهم – تخلفات</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ماده 42 –</w:t>
      </w:r>
      <w:r w:rsidRPr="00B22808">
        <w:rPr>
          <w:rFonts w:ascii="Tahoma" w:eastAsia="Times New Roman" w:hAnsi="Tahoma" w:cs="Tahoma"/>
          <w:sz w:val="20"/>
          <w:szCs w:val="20"/>
          <w:rtl/>
          <w:lang w:bidi="fa-IR"/>
        </w:rPr>
        <w:t xml:space="preserve"> چنانچه مسئولان مرکز اعم از موسس/موسسان ، مسئول فني و غيره از ضوابط تعيين شده در اين آيين نامه و يا دستورالعمل هاي علمي – اجرائي ابلاغي توسط وزارت تخطي نمايند به ترتيب ذيل رفتار خواهد شد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الف – تذکر شفاهي با قيد موضوع در صورتجلسه بازرسي توسط وزارت يا دانشگاه مربوطه</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 xml:space="preserve">ب – تذکر کتبي توسط وزارت يا دانشگاه مربوطه تا دو نوبت </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ج – قطع سهميه داروي آگونيست افيوني(براي واحد)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د – لغو موقت يا دائم مجوز واحد توسط وزارت يا کميته ماده 31</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ه – لغو موقت يا دائم مجوز مرکز توسط وزارت يا کميته ماده 31</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و – در صورت تکرار تخلفات و عدم توجه به اخطارهاي شفاهي/ کتبي قبلي ، تخلفات افراد توسط وزارت يا دانشگاه حسب مورد به کميسيون ماده 11 قانون تعزيزات  يا مراجع ذي صلاح قضائي  ارجاع مي شود.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lastRenderedPageBreak/>
        <w:t>تبصره 1-</w:t>
      </w:r>
      <w:r w:rsidRPr="00B22808">
        <w:rPr>
          <w:rFonts w:ascii="Tahoma" w:eastAsia="Times New Roman" w:hAnsi="Tahoma" w:cs="Tahoma"/>
          <w:sz w:val="20"/>
          <w:szCs w:val="20"/>
          <w:rtl/>
          <w:lang w:bidi="fa-IR"/>
        </w:rPr>
        <w:t xml:space="preserve"> واحدهايي که درمراکزمشمول تبصره ذيل ماده 10 راه اندازي شده اند، نيز از بعد نظارتي زيرنظر معاونت درمان دانشگاه ، کميته ماده 31 و وزارت خواهند بود.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تبصره 2-</w:t>
      </w:r>
      <w:r w:rsidRPr="00B22808">
        <w:rPr>
          <w:rFonts w:ascii="Tahoma" w:eastAsia="Times New Roman" w:hAnsi="Tahoma" w:cs="Tahoma"/>
          <w:sz w:val="20"/>
          <w:szCs w:val="20"/>
          <w:rtl/>
          <w:lang w:bidi="fa-IR"/>
        </w:rPr>
        <w:t xml:space="preserve"> بازرسان وزارت يا دانشگاه مربوطه بايد موارد تخلف را منطبق با ضوابط قانوني ، آيين نامه ها ودستورالعمل ها وبطورمشخص درصورتجلسات ومکاتبات مربوطه قيد نمايند.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b/>
          <w:bCs/>
          <w:szCs w:val="20"/>
          <w:rtl/>
          <w:lang w:bidi="fa-IR"/>
        </w:rPr>
        <w:t xml:space="preserve">تبصره 3- </w:t>
      </w:r>
      <w:r w:rsidRPr="00B22808">
        <w:rPr>
          <w:rFonts w:ascii="Tahoma" w:eastAsia="Times New Roman" w:hAnsi="Tahoma" w:cs="Tahoma"/>
          <w:sz w:val="20"/>
          <w:szCs w:val="20"/>
          <w:rtl/>
          <w:lang w:bidi="fa-IR"/>
        </w:rPr>
        <w:t>درصورت احرازخروج يا فروش غيرقانوني داروي آگونيست افيوني توسط کارکنان واحد،  مسئوليت آن علاوه برشخص خاطي، متوجه مسئول واحد بوده ومطابق قانون مبارزه با مواد مخدر، موضوع توسط وزارت يا دانشگاه به مراجع ذيصلاح قانوني ارجاع مي شود.</w:t>
      </w:r>
    </w:p>
    <w:p w:rsidR="00B22808" w:rsidRPr="00B22808" w:rsidRDefault="00B22808" w:rsidP="00B22808">
      <w:pPr>
        <w:bidi/>
        <w:spacing w:after="0" w:line="360" w:lineRule="auto"/>
        <w:ind w:left="26"/>
        <w:jc w:val="lowKashida"/>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اين آيين نامه مشتمل بر9 فصل ، 42 ماده و19 تبصره درتاريخ     به تصويب رسيده وازتاريخ تصويب لازم الاجرا خواهد بود. اين آيين نامه جايگزين آيين نامه هاي شماره 7844 مورخ 27/ 6/ 78 وشماره 14190 /ب /س مورخ 8/11/80 و69/10/8/ س مورخ 15/1/84 مي گردد. همچنين سايرآيين نامه ها وبخشنامه هاي مغاير، ملغي مي گردد. تمديد اعتبارپروانه هاي صادرشده براساس آيين نامه هاي سابق منوط به رعايت مفاد اين آيين نامه خصوصا" گذراندن دوره هاي بازآموزي مي باشد. تحويل داروهاي آگونيست افيوني توسط معاونت/ مديريت داروي دانشگاه براي درمان سوء مصرف مواد صرفا"  به دارندگان مجوزواحد مجازخواهد بود»</w:t>
      </w:r>
    </w:p>
    <w:p w:rsidR="00B22808" w:rsidRPr="00B22808" w:rsidRDefault="00B22808" w:rsidP="00B22808">
      <w:pPr>
        <w:bidi/>
        <w:spacing w:after="0" w:line="360" w:lineRule="auto"/>
        <w:ind w:left="6480"/>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دکترلنکراني</w:t>
      </w:r>
    </w:p>
    <w:p w:rsidR="00B22808" w:rsidRPr="00B22808" w:rsidRDefault="00B22808" w:rsidP="00B22808">
      <w:pPr>
        <w:bidi/>
        <w:spacing w:after="0" w:line="360" w:lineRule="auto"/>
        <w:ind w:left="6480"/>
        <w:jc w:val="center"/>
        <w:rPr>
          <w:rFonts w:ascii="Times New Roman" w:eastAsia="Times New Roman" w:hAnsi="Times New Roman" w:cs="Times New Roman"/>
          <w:sz w:val="24"/>
          <w:szCs w:val="24"/>
          <w:rtl/>
        </w:rPr>
      </w:pPr>
      <w:r w:rsidRPr="00B22808">
        <w:rPr>
          <w:rFonts w:ascii="Tahoma" w:eastAsia="Times New Roman" w:hAnsi="Tahoma" w:cs="Tahoma"/>
          <w:sz w:val="20"/>
          <w:szCs w:val="20"/>
          <w:rtl/>
          <w:lang w:bidi="fa-IR"/>
        </w:rPr>
        <w:t>وزير</w:t>
      </w:r>
    </w:p>
    <w:p w:rsidR="00BA0FE4" w:rsidRDefault="00BA0FE4"/>
    <w:sectPr w:rsidR="00BA0FE4" w:rsidSect="00BA0FE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2808"/>
    <w:rsid w:val="00B22808"/>
    <w:rsid w:val="00BA0FE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2808"/>
    <w:rPr>
      <w:b/>
      <w:bCs/>
    </w:rPr>
  </w:style>
  <w:style w:type="paragraph" w:styleId="NormalWeb">
    <w:name w:val="Normal (Web)"/>
    <w:basedOn w:val="Normal"/>
    <w:uiPriority w:val="99"/>
    <w:semiHidden/>
    <w:unhideWhenUsed/>
    <w:rsid w:val="00B228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2519</Words>
  <Characters>14361</Characters>
  <Application>Microsoft Office Word</Application>
  <DocSecurity>0</DocSecurity>
  <Lines>119</Lines>
  <Paragraphs>33</Paragraphs>
  <ScaleCrop>false</ScaleCrop>
  <Company>novin</Company>
  <LinksUpToDate>false</LinksUpToDate>
  <CharactersWithSpaces>16847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saeid sharifi</dc:creator>
  <cp:keywords/>
  <dc:description/>
  <cp:lastModifiedBy>saeid sharifi</cp:lastModifiedBy>
  <cp:revision>1</cp:revision>
  <dcterms:created xsi:type="dcterms:W3CDTF">2012-01-14T18:27:00Z</dcterms:created>
  <dcterms:modified xsi:type="dcterms:W3CDTF">2012-01-14T18:27:00Z</dcterms:modified>
</cp:coreProperties>
</file>